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8BAFB" w14:textId="0723D804" w:rsidR="00C62801" w:rsidRDefault="00C62801" w:rsidP="00C62801">
      <w:pPr>
        <w:pStyle w:val="rtejustify"/>
        <w:spacing w:before="120" w:beforeAutospacing="0" w:after="120" w:afterAutospacing="0"/>
        <w:jc w:val="both"/>
        <w:rPr>
          <w:rFonts w:ascii="Source Sans Pro" w:hAnsi="Source Sans Pro"/>
          <w:color w:val="242C2D"/>
          <w:sz w:val="21"/>
          <w:szCs w:val="21"/>
        </w:rPr>
      </w:pPr>
      <w:r>
        <w:rPr>
          <w:rFonts w:ascii="Source Sans Pro" w:hAnsi="Source Sans Pro"/>
          <w:color w:val="242C2D"/>
          <w:sz w:val="21"/>
          <w:szCs w:val="21"/>
        </w:rPr>
        <w:t>The</w:t>
      </w:r>
      <w:r>
        <w:rPr>
          <w:rStyle w:val="apple-converted-space"/>
          <w:rFonts w:ascii="Source Sans Pro" w:hAnsi="Source Sans Pro"/>
          <w:color w:val="242C2D"/>
          <w:sz w:val="21"/>
          <w:szCs w:val="21"/>
        </w:rPr>
        <w:t> </w:t>
      </w:r>
      <w:r>
        <w:rPr>
          <w:rStyle w:val="Strong"/>
          <w:rFonts w:ascii="Source Sans Pro" w:hAnsi="Source Sans Pro"/>
          <w:color w:val="242C2D"/>
          <w:sz w:val="21"/>
          <w:szCs w:val="21"/>
        </w:rPr>
        <w:t>Spanish Ministry for the Science and Innovation (MICINN)</w:t>
      </w:r>
      <w:r>
        <w:rPr>
          <w:rStyle w:val="apple-converted-space"/>
          <w:rFonts w:ascii="Source Sans Pro" w:hAnsi="Source Sans Pro"/>
          <w:color w:val="242C2D"/>
          <w:sz w:val="21"/>
          <w:szCs w:val="21"/>
        </w:rPr>
        <w:t> </w:t>
      </w:r>
      <w:r>
        <w:rPr>
          <w:rFonts w:ascii="Source Sans Pro" w:hAnsi="Source Sans Pro"/>
          <w:color w:val="242C2D"/>
          <w:sz w:val="21"/>
          <w:szCs w:val="21"/>
        </w:rPr>
        <w:t>has announced the 202</w:t>
      </w:r>
      <w:r w:rsidRPr="00C62801">
        <w:rPr>
          <w:rFonts w:ascii="Source Sans Pro" w:hAnsi="Source Sans Pro"/>
          <w:color w:val="242C2D"/>
          <w:sz w:val="21"/>
          <w:szCs w:val="21"/>
          <w:lang w:val="en-US"/>
        </w:rPr>
        <w:t xml:space="preserve">2 </w:t>
      </w:r>
      <w:r>
        <w:rPr>
          <w:rFonts w:ascii="Source Sans Pro" w:hAnsi="Source Sans Pro"/>
          <w:color w:val="242C2D"/>
          <w:sz w:val="21"/>
          <w:szCs w:val="21"/>
        </w:rPr>
        <w:t>call for support to 5-year postdoctoral contracts at universities and public research institutions in Spain, within the program </w:t>
      </w:r>
      <w:r>
        <w:rPr>
          <w:rStyle w:val="Emphasis"/>
          <w:rFonts w:ascii="Source Sans Pro" w:hAnsi="Source Sans Pro"/>
          <w:color w:val="242C2D"/>
          <w:sz w:val="21"/>
          <w:szCs w:val="21"/>
        </w:rPr>
        <w:t>Ramón y Cajal</w:t>
      </w:r>
      <w:r>
        <w:rPr>
          <w:rFonts w:ascii="Source Sans Pro" w:hAnsi="Source Sans Pro"/>
          <w:color w:val="242C2D"/>
          <w:sz w:val="21"/>
          <w:szCs w:val="21"/>
        </w:rPr>
        <w:t>.</w:t>
      </w:r>
    </w:p>
    <w:p w14:paraId="76CA03C6" w14:textId="751E63D7" w:rsidR="00C62801" w:rsidRPr="00C62801" w:rsidRDefault="00C62801" w:rsidP="00C62801">
      <w:pPr>
        <w:pStyle w:val="rtejustify"/>
        <w:spacing w:before="120" w:beforeAutospacing="0" w:after="120" w:afterAutospacing="0"/>
        <w:jc w:val="both"/>
        <w:rPr>
          <w:rFonts w:ascii="Source Sans Pro" w:hAnsi="Source Sans Pro"/>
          <w:color w:val="242C2D"/>
          <w:sz w:val="21"/>
          <w:szCs w:val="21"/>
          <w:lang w:val="en-US"/>
        </w:rPr>
      </w:pPr>
      <w:r>
        <w:rPr>
          <w:rFonts w:ascii="Source Sans Pro" w:hAnsi="Source Sans Pro"/>
          <w:color w:val="242C2D"/>
          <w:sz w:val="21"/>
          <w:szCs w:val="21"/>
        </w:rPr>
        <w:t>Candidates for the general access and the RyC-INIA-CCAA rotation, must have obtained the doctoral degree must be between January 1, 201</w:t>
      </w:r>
      <w:r w:rsidRPr="00C62801">
        <w:rPr>
          <w:rFonts w:ascii="Source Sans Pro" w:hAnsi="Source Sans Pro"/>
          <w:color w:val="242C2D"/>
          <w:sz w:val="21"/>
          <w:szCs w:val="21"/>
          <w:lang w:val="en-US"/>
        </w:rPr>
        <w:t>2</w:t>
      </w:r>
      <w:r>
        <w:rPr>
          <w:rFonts w:ascii="Source Sans Pro" w:hAnsi="Source Sans Pro"/>
          <w:color w:val="242C2D"/>
          <w:sz w:val="21"/>
          <w:szCs w:val="21"/>
        </w:rPr>
        <w:t xml:space="preserve"> and December 31, 20</w:t>
      </w:r>
      <w:r>
        <w:rPr>
          <w:rFonts w:ascii="Source Sans Pro" w:hAnsi="Source Sans Pro"/>
          <w:color w:val="242C2D"/>
          <w:sz w:val="21"/>
          <w:szCs w:val="21"/>
          <w:lang w:val="en-US"/>
        </w:rPr>
        <w:t>20</w:t>
      </w:r>
      <w:r>
        <w:rPr>
          <w:rFonts w:ascii="Source Sans Pro" w:hAnsi="Source Sans Pro"/>
          <w:color w:val="242C2D"/>
          <w:sz w:val="21"/>
          <w:szCs w:val="21"/>
        </w:rPr>
        <w:t xml:space="preserve">. In the case of candidates for the </w:t>
      </w:r>
      <w:r w:rsidRPr="00C62801">
        <w:rPr>
          <w:rFonts w:ascii="Source Sans Pro" w:hAnsi="Source Sans Pro"/>
          <w:color w:val="242C2D"/>
          <w:sz w:val="21"/>
          <w:szCs w:val="21"/>
          <w:lang w:val="en-US"/>
        </w:rPr>
        <w:t>disabili</w:t>
      </w:r>
      <w:r>
        <w:rPr>
          <w:rFonts w:ascii="Source Sans Pro" w:hAnsi="Source Sans Pro"/>
          <w:color w:val="242C2D"/>
          <w:sz w:val="21"/>
          <w:szCs w:val="21"/>
          <w:lang w:val="en-US"/>
        </w:rPr>
        <w:t>ty quota</w:t>
      </w:r>
      <w:r>
        <w:rPr>
          <w:rFonts w:ascii="Source Sans Pro" w:hAnsi="Source Sans Pro"/>
          <w:color w:val="242C2D"/>
          <w:sz w:val="21"/>
          <w:szCs w:val="21"/>
        </w:rPr>
        <w:t>, the date of obtaining the doctorate degree must be between January 1, 200</w:t>
      </w:r>
      <w:r w:rsidRPr="00C62801">
        <w:rPr>
          <w:rFonts w:ascii="Source Sans Pro" w:hAnsi="Source Sans Pro"/>
          <w:color w:val="242C2D"/>
          <w:sz w:val="21"/>
          <w:szCs w:val="21"/>
          <w:lang w:val="en-US"/>
        </w:rPr>
        <w:t>9</w:t>
      </w:r>
      <w:r>
        <w:rPr>
          <w:rFonts w:ascii="Source Sans Pro" w:hAnsi="Source Sans Pro"/>
          <w:color w:val="242C2D"/>
          <w:sz w:val="21"/>
          <w:szCs w:val="21"/>
        </w:rPr>
        <w:t xml:space="preserve"> and December 31, 201</w:t>
      </w:r>
      <w:r w:rsidRPr="00C62801">
        <w:rPr>
          <w:rFonts w:ascii="Source Sans Pro" w:hAnsi="Source Sans Pro"/>
          <w:color w:val="242C2D"/>
          <w:sz w:val="21"/>
          <w:szCs w:val="21"/>
          <w:lang w:val="en-US"/>
        </w:rPr>
        <w:t>9</w:t>
      </w:r>
      <w:r>
        <w:rPr>
          <w:rFonts w:ascii="Source Sans Pro" w:hAnsi="Source Sans Pro"/>
          <w:color w:val="242C2D"/>
          <w:sz w:val="21"/>
          <w:szCs w:val="21"/>
        </w:rPr>
        <w:t>.</w:t>
      </w:r>
      <w:r w:rsidRPr="00C62801">
        <w:rPr>
          <w:rFonts w:ascii="Source Sans Pro" w:hAnsi="Source Sans Pro"/>
          <w:color w:val="242C2D"/>
          <w:sz w:val="21"/>
          <w:szCs w:val="21"/>
          <w:lang w:val="en-US"/>
        </w:rPr>
        <w:t xml:space="preserve"> </w:t>
      </w:r>
      <w:r>
        <w:rPr>
          <w:rFonts w:ascii="Source Sans Pro" w:hAnsi="Source Sans Pro"/>
          <w:color w:val="242C2D"/>
          <w:sz w:val="21"/>
          <w:szCs w:val="21"/>
          <w:lang w:val="en-US"/>
        </w:rPr>
        <w:t xml:space="preserve">80 contracts out of 494 have been specifically earmarked for researchers currently working in foreign institutions. </w:t>
      </w:r>
    </w:p>
    <w:p w14:paraId="3EFFC5E8" w14:textId="77777777" w:rsidR="00C62801" w:rsidRDefault="00C62801" w:rsidP="00C62801">
      <w:pPr>
        <w:pStyle w:val="rtejustify"/>
        <w:spacing w:before="120" w:beforeAutospacing="0" w:after="120" w:afterAutospacing="0"/>
        <w:jc w:val="both"/>
        <w:rPr>
          <w:rFonts w:ascii="Source Sans Pro" w:hAnsi="Source Sans Pro"/>
          <w:color w:val="242C2D"/>
          <w:sz w:val="21"/>
          <w:szCs w:val="21"/>
        </w:rPr>
      </w:pPr>
      <w:r>
        <w:rPr>
          <w:rFonts w:ascii="Source Sans Pro" w:hAnsi="Source Sans Pro"/>
          <w:color w:val="242C2D"/>
          <w:sz w:val="21"/>
          <w:szCs w:val="21"/>
        </w:rPr>
        <w:t>To access the text of the calls (in Spanish), please follow these links:</w:t>
      </w:r>
    </w:p>
    <w:p w14:paraId="75581C3C" w14:textId="711073D2" w:rsidR="00C62801" w:rsidRDefault="00C62801" w:rsidP="00C62801">
      <w:pPr>
        <w:pStyle w:val="rtejustify"/>
        <w:numPr>
          <w:ilvl w:val="0"/>
          <w:numId w:val="1"/>
        </w:numPr>
        <w:spacing w:before="0" w:beforeAutospacing="0" w:after="0" w:afterAutospacing="0" w:line="315" w:lineRule="atLeast"/>
        <w:ind w:left="1170" w:right="150"/>
        <w:jc w:val="both"/>
        <w:rPr>
          <w:rFonts w:ascii="Source Sans Pro" w:hAnsi="Source Sans Pro"/>
          <w:color w:val="121617"/>
          <w:sz w:val="21"/>
          <w:szCs w:val="21"/>
        </w:rPr>
      </w:pPr>
      <w:r>
        <w:rPr>
          <w:rFonts w:ascii="Source Sans Pro" w:hAnsi="Source Sans Pro"/>
          <w:color w:val="121617"/>
          <w:sz w:val="21"/>
          <w:szCs w:val="21"/>
        </w:rPr>
        <w:t>Five-year grant</w:t>
      </w:r>
      <w:r>
        <w:rPr>
          <w:rStyle w:val="apple-converted-space"/>
          <w:rFonts w:ascii="Source Sans Pro" w:hAnsi="Source Sans Pro"/>
          <w:color w:val="121617"/>
          <w:sz w:val="21"/>
          <w:szCs w:val="21"/>
        </w:rPr>
        <w:t> </w:t>
      </w:r>
      <w:hyperlink r:id="rId5" w:tgtFrame="_blank" w:history="1">
        <w:r>
          <w:rPr>
            <w:rStyle w:val="Hyperlink"/>
            <w:rFonts w:ascii="Source Sans Pro" w:hAnsi="Source Sans Pro"/>
            <w:b/>
            <w:bCs/>
            <w:color w:val="3B7791"/>
            <w:sz w:val="21"/>
            <w:szCs w:val="21"/>
            <w:u w:val="none"/>
          </w:rPr>
          <w:t>Ramó</w:t>
        </w:r>
        <w:r>
          <w:rPr>
            <w:rStyle w:val="Hyperlink"/>
            <w:rFonts w:ascii="Source Sans Pro" w:hAnsi="Source Sans Pro"/>
            <w:b/>
            <w:bCs/>
            <w:color w:val="3B7791"/>
            <w:sz w:val="21"/>
            <w:szCs w:val="21"/>
            <w:u w:val="none"/>
          </w:rPr>
          <w:t>n y Cajal</w:t>
        </w:r>
      </w:hyperlink>
      <w:r>
        <w:rPr>
          <w:rFonts w:ascii="Source Sans Pro" w:hAnsi="Source Sans Pro"/>
          <w:color w:val="121617"/>
          <w:sz w:val="21"/>
          <w:szCs w:val="21"/>
        </w:rPr>
        <w:t> for those who obtained their PhD between 201</w:t>
      </w:r>
      <w:r w:rsidRPr="00C62801">
        <w:rPr>
          <w:rFonts w:ascii="Source Sans Pro" w:hAnsi="Source Sans Pro"/>
          <w:color w:val="121617"/>
          <w:sz w:val="21"/>
          <w:szCs w:val="21"/>
          <w:lang w:val="en-US"/>
        </w:rPr>
        <w:t>2</w:t>
      </w:r>
      <w:r>
        <w:rPr>
          <w:rFonts w:ascii="Source Sans Pro" w:hAnsi="Source Sans Pro"/>
          <w:color w:val="121617"/>
          <w:sz w:val="21"/>
          <w:szCs w:val="21"/>
        </w:rPr>
        <w:t> and 20</w:t>
      </w:r>
      <w:r w:rsidRPr="00C62801">
        <w:rPr>
          <w:rFonts w:ascii="Source Sans Pro" w:hAnsi="Source Sans Pro"/>
          <w:color w:val="121617"/>
          <w:sz w:val="21"/>
          <w:szCs w:val="21"/>
          <w:lang w:val="en-US"/>
        </w:rPr>
        <w:t>20</w:t>
      </w:r>
      <w:r>
        <w:rPr>
          <w:rFonts w:ascii="Source Sans Pro" w:hAnsi="Source Sans Pro"/>
          <w:color w:val="121617"/>
          <w:sz w:val="21"/>
          <w:szCs w:val="21"/>
        </w:rPr>
        <w:t>.</w:t>
      </w:r>
    </w:p>
    <w:p w14:paraId="50402A86" w14:textId="77777777" w:rsidR="00C62801" w:rsidRDefault="00C62801" w:rsidP="00C62801">
      <w:pPr>
        <w:pStyle w:val="rtejustify"/>
        <w:spacing w:before="120" w:beforeAutospacing="0" w:after="120" w:afterAutospacing="0"/>
        <w:jc w:val="both"/>
        <w:rPr>
          <w:rFonts w:ascii="Source Sans Pro" w:hAnsi="Source Sans Pro"/>
          <w:color w:val="242C2D"/>
          <w:sz w:val="21"/>
          <w:szCs w:val="21"/>
        </w:rPr>
      </w:pPr>
      <w:r>
        <w:rPr>
          <w:rStyle w:val="Strong"/>
          <w:rFonts w:ascii="Source Sans Pro" w:hAnsi="Source Sans Pro"/>
          <w:color w:val="242C2D"/>
          <w:sz w:val="21"/>
          <w:szCs w:val="21"/>
        </w:rPr>
        <w:t>The Institute of Public Goods and Policies (IPP) of the Spanish National Research Council (CSIC) is actively seeking to welcome outstanding candidates working in the following areas</w:t>
      </w:r>
      <w:r>
        <w:rPr>
          <w:rFonts w:ascii="Source Sans Pro" w:hAnsi="Source Sans Pro"/>
          <w:color w:val="242C2D"/>
          <w:sz w:val="21"/>
          <w:szCs w:val="21"/>
        </w:rPr>
        <w:t>: i) Environmental Economics, ii) Citizens, Institutions and Public Policy, iii) Social Policies and Welfare State, iv) Systems and Policies for Research and Innovation, v) Science and Technology Studies and Scientometrics, and vi) Rural Geography.</w:t>
      </w:r>
    </w:p>
    <w:p w14:paraId="48AC32EB" w14:textId="77777777" w:rsidR="00C62801" w:rsidRDefault="00C62801" w:rsidP="00C62801">
      <w:pPr>
        <w:pStyle w:val="rtejustify"/>
        <w:spacing w:before="0" w:beforeAutospacing="0" w:after="0" w:afterAutospacing="0"/>
        <w:jc w:val="both"/>
        <w:rPr>
          <w:rFonts w:ascii="Source Sans Pro" w:hAnsi="Source Sans Pro"/>
          <w:color w:val="242C2D"/>
          <w:sz w:val="21"/>
          <w:szCs w:val="21"/>
        </w:rPr>
      </w:pPr>
      <w:r>
        <w:rPr>
          <w:rFonts w:ascii="Source Sans Pro" w:hAnsi="Source Sans Pro"/>
          <w:color w:val="242C2D"/>
          <w:sz w:val="21"/>
          <w:szCs w:val="21"/>
        </w:rPr>
        <w:t>Ramón y Cajal researchers are encouraged to apply for financial support in national and international competitive calls to lead R&amp;D projects and to develop their own activity and research agenda. Conditional on the positive obtainment of the I3 certification, RyC researchers will have priority in the arising opportunities for permanent positions within the CSIC. We invite potential applicants to check the Institute’s website to know more about our staff and their research agendas: </w:t>
      </w:r>
      <w:hyperlink r:id="rId6" w:history="1">
        <w:r>
          <w:rPr>
            <w:rStyle w:val="Hyperlink"/>
            <w:rFonts w:ascii="Source Sans Pro" w:hAnsi="Source Sans Pro"/>
            <w:color w:val="3B7791"/>
            <w:sz w:val="21"/>
            <w:szCs w:val="21"/>
            <w:u w:val="none"/>
          </w:rPr>
          <w:t>http://ipp.csic.es/en</w:t>
        </w:r>
      </w:hyperlink>
      <w:r>
        <w:rPr>
          <w:rFonts w:ascii="Source Sans Pro" w:hAnsi="Source Sans Pro"/>
          <w:color w:val="242C2D"/>
          <w:sz w:val="21"/>
          <w:szCs w:val="21"/>
        </w:rPr>
        <w:t>.</w:t>
      </w:r>
    </w:p>
    <w:p w14:paraId="112A2BDA" w14:textId="6EE74FC5" w:rsidR="00C62801" w:rsidRDefault="00C62801" w:rsidP="00C62801">
      <w:pPr>
        <w:pStyle w:val="rtejustify"/>
        <w:spacing w:before="0" w:beforeAutospacing="0" w:after="0" w:afterAutospacing="0"/>
        <w:jc w:val="both"/>
        <w:rPr>
          <w:rFonts w:ascii="Source Sans Pro" w:hAnsi="Source Sans Pro"/>
          <w:color w:val="242C2D"/>
          <w:sz w:val="21"/>
          <w:szCs w:val="21"/>
        </w:rPr>
      </w:pPr>
      <w:r>
        <w:rPr>
          <w:rFonts w:ascii="Source Sans Pro" w:hAnsi="Source Sans Pro"/>
          <w:color w:val="242C2D"/>
          <w:sz w:val="21"/>
          <w:szCs w:val="21"/>
        </w:rPr>
        <w:t>Expressions of interests, including the </w:t>
      </w:r>
      <w:r>
        <w:rPr>
          <w:rStyle w:val="Strong"/>
          <w:rFonts w:ascii="Source Sans Pro" w:hAnsi="Source Sans Pro"/>
          <w:color w:val="242C2D"/>
          <w:sz w:val="21"/>
          <w:szCs w:val="21"/>
        </w:rPr>
        <w:t>CV of the applicant </w:t>
      </w:r>
      <w:r>
        <w:rPr>
          <w:rFonts w:ascii="Source Sans Pro" w:hAnsi="Source Sans Pro"/>
          <w:color w:val="242C2D"/>
          <w:sz w:val="21"/>
          <w:szCs w:val="21"/>
        </w:rPr>
        <w:t>and </w:t>
      </w:r>
      <w:r>
        <w:rPr>
          <w:rStyle w:val="Strong"/>
          <w:rFonts w:ascii="Source Sans Pro" w:hAnsi="Source Sans Pro"/>
          <w:color w:val="242C2D"/>
          <w:sz w:val="21"/>
          <w:szCs w:val="21"/>
        </w:rPr>
        <w:t>confirmed interest by a permanent IPP researcher,</w:t>
      </w:r>
      <w:r>
        <w:rPr>
          <w:rFonts w:ascii="Source Sans Pro" w:hAnsi="Source Sans Pro"/>
          <w:color w:val="242C2D"/>
          <w:sz w:val="21"/>
          <w:szCs w:val="21"/>
        </w:rPr>
        <w:t> should be sent to </w:t>
      </w:r>
      <w:hyperlink r:id="rId7" w:history="1">
        <w:r>
          <w:rPr>
            <w:rStyle w:val="Hyperlink"/>
            <w:rFonts w:ascii="Source Sans Pro" w:hAnsi="Source Sans Pro"/>
            <w:color w:val="3B7791"/>
            <w:sz w:val="21"/>
            <w:szCs w:val="21"/>
            <w:u w:val="none"/>
          </w:rPr>
          <w:t>direccion.ipp@csic.es</w:t>
        </w:r>
      </w:hyperlink>
      <w:r>
        <w:rPr>
          <w:rFonts w:ascii="Source Sans Pro" w:hAnsi="Source Sans Pro"/>
          <w:color w:val="242C2D"/>
          <w:sz w:val="21"/>
          <w:szCs w:val="21"/>
        </w:rPr>
        <w:t> before </w:t>
      </w:r>
      <w:r>
        <w:rPr>
          <w:rStyle w:val="Strong"/>
          <w:rFonts w:ascii="Source Sans Pro" w:hAnsi="Source Sans Pro"/>
          <w:color w:val="242C2D"/>
          <w:sz w:val="21"/>
          <w:szCs w:val="21"/>
        </w:rPr>
        <w:t xml:space="preserve">the </w:t>
      </w:r>
      <w:r w:rsidRPr="00C62801">
        <w:rPr>
          <w:rStyle w:val="Strong"/>
          <w:rFonts w:ascii="Source Sans Pro" w:hAnsi="Source Sans Pro"/>
          <w:color w:val="242C2D"/>
          <w:sz w:val="21"/>
          <w:szCs w:val="21"/>
          <w:lang w:val="en-US"/>
        </w:rPr>
        <w:t>30</w:t>
      </w:r>
      <w:r>
        <w:rPr>
          <w:rStyle w:val="Strong"/>
          <w:rFonts w:ascii="Source Sans Pro" w:hAnsi="Source Sans Pro"/>
          <w:color w:val="242C2D"/>
          <w:sz w:val="21"/>
          <w:szCs w:val="21"/>
          <w:vertAlign w:val="superscript"/>
          <w:lang w:val="en-US"/>
        </w:rPr>
        <w:t>th</w:t>
      </w:r>
      <w:r>
        <w:rPr>
          <w:rStyle w:val="apple-converted-space"/>
          <w:rFonts w:ascii="Source Sans Pro" w:hAnsi="Source Sans Pro"/>
          <w:b/>
          <w:bCs/>
          <w:color w:val="242C2D"/>
          <w:sz w:val="21"/>
          <w:szCs w:val="21"/>
        </w:rPr>
        <w:t> </w:t>
      </w:r>
      <w:r>
        <w:rPr>
          <w:rStyle w:val="Strong"/>
          <w:rFonts w:ascii="Source Sans Pro" w:hAnsi="Source Sans Pro"/>
          <w:color w:val="242C2D"/>
          <w:sz w:val="21"/>
          <w:szCs w:val="21"/>
        </w:rPr>
        <w:t>of January 2021 (14:00 pm). Yet, we encourage the potential candidates to contact the Director</w:t>
      </w:r>
      <w:r w:rsidRPr="00C62801">
        <w:rPr>
          <w:rStyle w:val="Strong"/>
          <w:rFonts w:ascii="Source Sans Pro" w:hAnsi="Source Sans Pro"/>
          <w:color w:val="242C2D"/>
          <w:sz w:val="21"/>
          <w:szCs w:val="21"/>
          <w:lang w:val="en-US"/>
        </w:rPr>
        <w:t>,</w:t>
      </w:r>
      <w:r>
        <w:rPr>
          <w:rStyle w:val="Strong"/>
          <w:rFonts w:ascii="Source Sans Pro" w:hAnsi="Source Sans Pro"/>
          <w:color w:val="242C2D"/>
          <w:sz w:val="21"/>
          <w:szCs w:val="21"/>
        </w:rPr>
        <w:t xml:space="preserve"> or the IPP researchers who may be interested in endorsing them</w:t>
      </w:r>
      <w:r w:rsidRPr="00C62801">
        <w:rPr>
          <w:rStyle w:val="Strong"/>
          <w:rFonts w:ascii="Source Sans Pro" w:hAnsi="Source Sans Pro"/>
          <w:color w:val="242C2D"/>
          <w:sz w:val="21"/>
          <w:szCs w:val="21"/>
          <w:lang w:val="en-US"/>
        </w:rPr>
        <w:t xml:space="preserve">, </w:t>
      </w:r>
      <w:r>
        <w:rPr>
          <w:rStyle w:val="Strong"/>
          <w:rFonts w:ascii="Source Sans Pro" w:hAnsi="Source Sans Pro"/>
          <w:color w:val="242C2D"/>
          <w:sz w:val="21"/>
          <w:szCs w:val="21"/>
        </w:rPr>
        <w:t>well ahead of this deadline, to get support and guidance through the on-line application process.</w:t>
      </w:r>
      <w:r>
        <w:rPr>
          <w:rStyle w:val="apple-converted-space"/>
          <w:rFonts w:ascii="Source Sans Pro" w:hAnsi="Source Sans Pro"/>
          <w:b/>
          <w:bCs/>
          <w:color w:val="242C2D"/>
          <w:sz w:val="21"/>
          <w:szCs w:val="21"/>
        </w:rPr>
        <w:t> </w:t>
      </w:r>
    </w:p>
    <w:p w14:paraId="19E112CE" w14:textId="653E7018" w:rsidR="00C62801" w:rsidRDefault="00C62801" w:rsidP="00C62801">
      <w:pPr>
        <w:pStyle w:val="rtejustify"/>
        <w:spacing w:before="120" w:beforeAutospacing="0" w:after="120" w:afterAutospacing="0"/>
        <w:jc w:val="both"/>
        <w:rPr>
          <w:rFonts w:ascii="Source Sans Pro" w:hAnsi="Source Sans Pro"/>
          <w:color w:val="242C2D"/>
          <w:sz w:val="21"/>
          <w:szCs w:val="21"/>
        </w:rPr>
      </w:pPr>
      <w:r>
        <w:rPr>
          <w:rStyle w:val="Strong"/>
          <w:rFonts w:ascii="Source Sans Pro" w:hAnsi="Source Sans Pro"/>
          <w:color w:val="242C2D"/>
          <w:sz w:val="21"/>
          <w:szCs w:val="21"/>
        </w:rPr>
        <w:t xml:space="preserve">Please note that this deadline is BEFORE the official deadline of the call at the Ministry (which is the </w:t>
      </w:r>
      <w:r w:rsidRPr="00C62801">
        <w:rPr>
          <w:rStyle w:val="Strong"/>
          <w:rFonts w:ascii="Source Sans Pro" w:hAnsi="Source Sans Pro"/>
          <w:color w:val="242C2D"/>
          <w:sz w:val="21"/>
          <w:szCs w:val="21"/>
          <w:lang w:val="en-US"/>
        </w:rPr>
        <w:t>9</w:t>
      </w:r>
      <w:r>
        <w:rPr>
          <w:rStyle w:val="Strong"/>
          <w:rFonts w:ascii="Source Sans Pro" w:hAnsi="Source Sans Pro"/>
          <w:color w:val="242C2D"/>
          <w:sz w:val="21"/>
          <w:szCs w:val="21"/>
        </w:rPr>
        <w:t>th of February 2022).</w:t>
      </w:r>
    </w:p>
    <w:p w14:paraId="6A9B1CAF" w14:textId="77777777" w:rsidR="00C62801" w:rsidRDefault="00C62801" w:rsidP="00C62801">
      <w:pPr>
        <w:pStyle w:val="rtejustify"/>
        <w:spacing w:before="120" w:beforeAutospacing="0" w:after="120" w:afterAutospacing="0"/>
        <w:jc w:val="both"/>
        <w:rPr>
          <w:rFonts w:ascii="Source Sans Pro" w:hAnsi="Source Sans Pro"/>
          <w:color w:val="242C2D"/>
          <w:sz w:val="21"/>
          <w:szCs w:val="21"/>
        </w:rPr>
      </w:pPr>
      <w:r>
        <w:rPr>
          <w:rFonts w:ascii="Source Sans Pro" w:hAnsi="Source Sans Pro"/>
          <w:color w:val="242C2D"/>
          <w:sz w:val="21"/>
          <w:szCs w:val="21"/>
        </w:rPr>
        <w:t>Disclaimer: This information is provided for the sake of clarity. The legal conditions are exclusively th</w:t>
      </w:r>
      <w:r>
        <w:rPr>
          <w:rStyle w:val="Emphasis"/>
          <w:rFonts w:ascii="Source Sans Pro" w:hAnsi="Source Sans Pro"/>
          <w:color w:val="242C2D"/>
          <w:sz w:val="21"/>
          <w:szCs w:val="21"/>
        </w:rPr>
        <w:t>ose</w:t>
      </w:r>
      <w:r>
        <w:rPr>
          <w:rFonts w:ascii="Source Sans Pro" w:hAnsi="Source Sans Pro"/>
          <w:color w:val="242C2D"/>
          <w:sz w:val="21"/>
          <w:szCs w:val="21"/>
        </w:rPr>
        <w:t> contained in the official legal call published in the BOE.</w:t>
      </w:r>
    </w:p>
    <w:p w14:paraId="77D2437A" w14:textId="77777777" w:rsidR="00C62801" w:rsidRDefault="00C62801"/>
    <w:sectPr w:rsidR="00C628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panose1 w:val="020B0503030403020204"/>
    <w:charset w:val="00"/>
    <w:family w:val="swiss"/>
    <w:pitch w:val="variable"/>
    <w:sig w:usb0="600002F7" w:usb1="02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6EB2"/>
    <w:multiLevelType w:val="multilevel"/>
    <w:tmpl w:val="02CE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565278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01"/>
    <w:rsid w:val="00C62801"/>
  </w:rsids>
  <m:mathPr>
    <m:mathFont m:val="Cambria Math"/>
    <m:brkBin m:val="before"/>
    <m:brkBinSub m:val="--"/>
    <m:smallFrac m:val="0"/>
    <m:dispDef/>
    <m:lMargin m:val="0"/>
    <m:rMargin m:val="0"/>
    <m:defJc m:val="centerGroup"/>
    <m:wrapIndent m:val="1440"/>
    <m:intLim m:val="subSup"/>
    <m:naryLim m:val="undOvr"/>
  </m:mathPr>
  <w:themeFontLang w:val="en-E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379ACF"/>
  <w15:chartTrackingRefBased/>
  <w15:docId w15:val="{D375AFEA-B268-8242-8621-8078F236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C6280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62801"/>
  </w:style>
  <w:style w:type="character" w:styleId="Strong">
    <w:name w:val="Strong"/>
    <w:basedOn w:val="DefaultParagraphFont"/>
    <w:uiPriority w:val="22"/>
    <w:qFormat/>
    <w:rsid w:val="00C62801"/>
    <w:rPr>
      <w:b/>
      <w:bCs/>
    </w:rPr>
  </w:style>
  <w:style w:type="character" w:styleId="Emphasis">
    <w:name w:val="Emphasis"/>
    <w:basedOn w:val="DefaultParagraphFont"/>
    <w:uiPriority w:val="20"/>
    <w:qFormat/>
    <w:rsid w:val="00C62801"/>
    <w:rPr>
      <w:i/>
      <w:iCs/>
    </w:rPr>
  </w:style>
  <w:style w:type="character" w:styleId="Hyperlink">
    <w:name w:val="Hyperlink"/>
    <w:basedOn w:val="DefaultParagraphFont"/>
    <w:uiPriority w:val="99"/>
    <w:semiHidden/>
    <w:unhideWhenUsed/>
    <w:rsid w:val="00C62801"/>
    <w:rPr>
      <w:color w:val="0000FF"/>
      <w:u w:val="single"/>
    </w:rPr>
  </w:style>
  <w:style w:type="character" w:styleId="FollowedHyperlink">
    <w:name w:val="FollowedHyperlink"/>
    <w:basedOn w:val="DefaultParagraphFont"/>
    <w:uiPriority w:val="99"/>
    <w:semiHidden/>
    <w:unhideWhenUsed/>
    <w:rsid w:val="00C628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3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ccion.ipp@cs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pp.csic.es/en" TargetMode="External"/><Relationship Id="rId5" Type="http://schemas.openxmlformats.org/officeDocument/2006/relationships/hyperlink" Target="https://www.aei.gob.es/en/announcements/announcements-finder/ayudas-contratos-ramon-cajal-ryc-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2023-01-09T17:34:00Z</dcterms:created>
  <dcterms:modified xsi:type="dcterms:W3CDTF">2023-01-09T17:43:00Z</dcterms:modified>
</cp:coreProperties>
</file>